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D8262" w14:textId="3630A70F" w:rsidR="00612B33" w:rsidRPr="006D64EA" w:rsidRDefault="00612B33" w:rsidP="006D64EA">
      <w:pPr>
        <w:spacing w:after="0"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6D64EA">
        <w:rPr>
          <w:rFonts w:ascii="宋体" w:eastAsia="宋体" w:hAnsi="宋体" w:hint="eastAsia"/>
          <w:b/>
          <w:bCs/>
          <w:color w:val="1F4E79"/>
          <w:sz w:val="32"/>
          <w:szCs w:val="32"/>
        </w:rPr>
        <w:t>AI赋能HR</w:t>
      </w:r>
      <w:r w:rsidR="006D64EA" w:rsidRPr="006D64EA">
        <w:rPr>
          <w:rFonts w:ascii="宋体" w:eastAsia="宋体" w:hAnsi="宋体" w:hint="eastAsia"/>
          <w:b/>
          <w:bCs/>
          <w:color w:val="1F4E79"/>
          <w:sz w:val="32"/>
          <w:szCs w:val="32"/>
        </w:rPr>
        <w:t>——</w:t>
      </w:r>
      <w:r w:rsidRPr="006D64EA">
        <w:rPr>
          <w:rFonts w:ascii="宋体" w:eastAsia="宋体" w:hAnsi="宋体" w:hint="eastAsia"/>
          <w:b/>
          <w:bCs/>
          <w:color w:val="1F4E79"/>
          <w:sz w:val="32"/>
          <w:szCs w:val="32"/>
        </w:rPr>
        <w:t>DeepSeek在人力资源全场景应用</w:t>
      </w:r>
    </w:p>
    <w:p w14:paraId="70C45871" w14:textId="11A60C0F" w:rsidR="00612B33" w:rsidRPr="006D64EA" w:rsidRDefault="00612B33" w:rsidP="006D64EA">
      <w:pPr>
        <w:spacing w:after="0" w:line="480" w:lineRule="exact"/>
        <w:rPr>
          <w:rFonts w:ascii="宋体" w:eastAsia="宋体" w:hAnsi="宋体" w:hint="eastAsia"/>
          <w:sz w:val="24"/>
        </w:rPr>
      </w:pPr>
    </w:p>
    <w:p w14:paraId="0418E7A2" w14:textId="0385C617" w:rsidR="00612B33" w:rsidRPr="006D64EA" w:rsidRDefault="00612B33" w:rsidP="006D64EA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6D64EA">
        <w:rPr>
          <w:rFonts w:ascii="宋体" w:eastAsia="宋体" w:hAnsi="宋体" w:hint="eastAsia"/>
          <w:b/>
          <w:bCs/>
          <w:color w:val="1F4E79"/>
          <w:sz w:val="24"/>
        </w:rPr>
        <w:t>课程背景</w:t>
      </w:r>
      <w:r w:rsidR="006D64EA" w:rsidRPr="006D64EA">
        <w:rPr>
          <w:rFonts w:ascii="宋体" w:eastAsia="宋体" w:hAnsi="宋体" w:hint="eastAsia"/>
          <w:b/>
          <w:bCs/>
          <w:color w:val="1F4E79"/>
          <w:sz w:val="24"/>
        </w:rPr>
        <w:t>：</w:t>
      </w:r>
    </w:p>
    <w:p w14:paraId="09203ECC" w14:textId="77777777" w:rsidR="006D64EA" w:rsidRDefault="00612B33" w:rsidP="006D64EA">
      <w:pPr>
        <w:spacing w:after="0" w:line="480" w:lineRule="exact"/>
        <w:ind w:firstLineChars="200" w:firstLine="480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sz w:val="24"/>
        </w:rPr>
        <w:t>2025年，AI技术已深入企业管理的各个角落，人力资源管理（HR）作为企业核心职能之一，正经历前所未有的变革。DeepSeek作为全球领先的AI解决方案，已在多个行业实现HR全场景的智能化升级。</w:t>
      </w:r>
    </w:p>
    <w:p w14:paraId="4A7AEB06" w14:textId="6B8930C1" w:rsidR="00612B33" w:rsidRDefault="00612B33" w:rsidP="006D64EA">
      <w:pPr>
        <w:spacing w:after="0" w:line="480" w:lineRule="exact"/>
        <w:ind w:firstLineChars="200" w:firstLine="480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sz w:val="24"/>
        </w:rPr>
        <w:t>本课程旨在通过真实案例、数据分析和工具演示，帮助企业高管和HR从业者掌握DeepSeek的应用方法，推动企业在新一轮技术革命中实现效率提升、决策优化、风险防控和商业变现。</w:t>
      </w:r>
    </w:p>
    <w:p w14:paraId="3314191D" w14:textId="77777777" w:rsidR="006D64EA" w:rsidRPr="006D64EA" w:rsidRDefault="006D64EA" w:rsidP="006D64EA">
      <w:pPr>
        <w:spacing w:after="0" w:line="480" w:lineRule="exact"/>
        <w:rPr>
          <w:rFonts w:ascii="宋体" w:eastAsia="宋体" w:hAnsi="宋体" w:hint="eastAsia"/>
          <w:sz w:val="24"/>
        </w:rPr>
      </w:pPr>
    </w:p>
    <w:p w14:paraId="68970F5B" w14:textId="5876DB1D" w:rsidR="00612B33" w:rsidRPr="006D64EA" w:rsidRDefault="00612B33" w:rsidP="006D64EA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6D64EA">
        <w:rPr>
          <w:rFonts w:ascii="宋体" w:eastAsia="宋体" w:hAnsi="宋体" w:hint="eastAsia"/>
          <w:b/>
          <w:bCs/>
          <w:color w:val="1F4E79"/>
          <w:sz w:val="24"/>
        </w:rPr>
        <w:t>课程</w:t>
      </w:r>
      <w:r w:rsidR="006D64EA">
        <w:rPr>
          <w:rFonts w:ascii="宋体" w:eastAsia="宋体" w:hAnsi="宋体" w:hint="eastAsia"/>
          <w:b/>
          <w:bCs/>
          <w:color w:val="1F4E79"/>
          <w:sz w:val="24"/>
        </w:rPr>
        <w:t>收益：</w:t>
      </w:r>
    </w:p>
    <w:p w14:paraId="06350F85" w14:textId="427953D2" w:rsidR="00612B33" w:rsidRPr="006D64EA" w:rsidRDefault="006D64EA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612B33" w:rsidRPr="006D64EA">
        <w:rPr>
          <w:rFonts w:ascii="宋体" w:eastAsia="宋体" w:hAnsi="宋体" w:hint="eastAsia"/>
          <w:sz w:val="24"/>
        </w:rPr>
        <w:t>效率提升：通过AI替代HR重复劳动，释放团队创造力，提升工作效率</w:t>
      </w:r>
      <w:r>
        <w:rPr>
          <w:rFonts w:ascii="宋体" w:eastAsia="宋体" w:hAnsi="宋体" w:hint="eastAsia"/>
          <w:sz w:val="24"/>
        </w:rPr>
        <w:t>；</w:t>
      </w:r>
    </w:p>
    <w:p w14:paraId="3CA125A7" w14:textId="155CB48C" w:rsidR="00612B33" w:rsidRPr="006D64EA" w:rsidRDefault="006D64EA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612B33" w:rsidRPr="006D64EA">
        <w:rPr>
          <w:rFonts w:ascii="宋体" w:eastAsia="宋体" w:hAnsi="宋体" w:hint="eastAsia"/>
          <w:sz w:val="24"/>
        </w:rPr>
        <w:t>决策优化：利用数据驱动人才战略，提升招聘、培养和留任的精准度</w:t>
      </w:r>
      <w:r>
        <w:rPr>
          <w:rFonts w:ascii="宋体" w:eastAsia="宋体" w:hAnsi="宋体" w:hint="eastAsia"/>
          <w:sz w:val="24"/>
        </w:rPr>
        <w:t>；</w:t>
      </w:r>
    </w:p>
    <w:p w14:paraId="0D2E4453" w14:textId="2DED522D" w:rsidR="00612B33" w:rsidRPr="006D64EA" w:rsidRDefault="006D64EA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612B33" w:rsidRPr="006D64EA">
        <w:rPr>
          <w:rFonts w:ascii="宋体" w:eastAsia="宋体" w:hAnsi="宋体" w:hint="eastAsia"/>
          <w:sz w:val="24"/>
        </w:rPr>
        <w:t>风险防控：通过AI智能预警，降低企业用工风险，确保合</w:t>
      </w:r>
      <w:proofErr w:type="gramStart"/>
      <w:r w:rsidR="00612B33" w:rsidRPr="006D64EA">
        <w:rPr>
          <w:rFonts w:ascii="宋体" w:eastAsia="宋体" w:hAnsi="宋体" w:hint="eastAsia"/>
          <w:sz w:val="24"/>
        </w:rPr>
        <w:t>规</w:t>
      </w:r>
      <w:proofErr w:type="gramEnd"/>
      <w:r w:rsidR="00612B33" w:rsidRPr="006D64EA">
        <w:rPr>
          <w:rFonts w:ascii="宋体" w:eastAsia="宋体" w:hAnsi="宋体" w:hint="eastAsia"/>
          <w:sz w:val="24"/>
        </w:rPr>
        <w:t>管理</w:t>
      </w:r>
      <w:r>
        <w:rPr>
          <w:rFonts w:ascii="宋体" w:eastAsia="宋体" w:hAnsi="宋体" w:hint="eastAsia"/>
          <w:sz w:val="24"/>
        </w:rPr>
        <w:t>；</w:t>
      </w:r>
    </w:p>
    <w:p w14:paraId="42FFD0A9" w14:textId="4444924D" w:rsidR="00612B33" w:rsidRPr="006D64EA" w:rsidRDefault="006D64EA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4. </w:t>
      </w:r>
      <w:r w:rsidR="00612B33" w:rsidRPr="006D64EA">
        <w:rPr>
          <w:rFonts w:ascii="宋体" w:eastAsia="宋体" w:hAnsi="宋体" w:hint="eastAsia"/>
          <w:sz w:val="24"/>
        </w:rPr>
        <w:t>商业变现：探索AI如何从工具升级为生态，为企业创造新的商业价值</w:t>
      </w:r>
      <w:r>
        <w:rPr>
          <w:rFonts w:ascii="宋体" w:eastAsia="宋体" w:hAnsi="宋体" w:hint="eastAsia"/>
          <w:sz w:val="24"/>
        </w:rPr>
        <w:t>；</w:t>
      </w:r>
    </w:p>
    <w:p w14:paraId="6AF4B92F" w14:textId="474B5056" w:rsidR="00612B33" w:rsidRDefault="006D64EA" w:rsidP="006D64EA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5. </w:t>
      </w:r>
      <w:r w:rsidR="00612B33" w:rsidRPr="006D64EA">
        <w:rPr>
          <w:rFonts w:ascii="宋体" w:eastAsia="宋体" w:hAnsi="宋体" w:hint="eastAsia"/>
          <w:sz w:val="24"/>
        </w:rPr>
        <w:t>实战落地：通过真实案例和工具演示，帮助企业将AI技术快速应用于实际场景</w:t>
      </w:r>
      <w:r>
        <w:rPr>
          <w:rFonts w:ascii="宋体" w:eastAsia="宋体" w:hAnsi="宋体" w:hint="eastAsia"/>
          <w:sz w:val="24"/>
        </w:rPr>
        <w:t>。</w:t>
      </w:r>
    </w:p>
    <w:p w14:paraId="2177BC6C" w14:textId="77777777" w:rsidR="006D64EA" w:rsidRDefault="006D64EA" w:rsidP="006D64EA">
      <w:pPr>
        <w:spacing w:after="0" w:line="480" w:lineRule="exact"/>
        <w:rPr>
          <w:rFonts w:ascii="宋体" w:eastAsia="宋体" w:hAnsi="宋体"/>
          <w:sz w:val="24"/>
        </w:rPr>
      </w:pPr>
    </w:p>
    <w:p w14:paraId="1CB6E952" w14:textId="15AB58C2" w:rsidR="006D64EA" w:rsidRPr="006D64EA" w:rsidRDefault="006D64EA" w:rsidP="006D64EA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6D64EA">
        <w:rPr>
          <w:rFonts w:ascii="宋体" w:eastAsia="宋体" w:hAnsi="宋体" w:hint="eastAsia"/>
          <w:b/>
          <w:bCs/>
          <w:color w:val="1F4E79"/>
          <w:sz w:val="24"/>
        </w:rPr>
        <w:t>课程</w:t>
      </w:r>
      <w:r>
        <w:rPr>
          <w:rFonts w:ascii="宋体" w:eastAsia="宋体" w:hAnsi="宋体" w:hint="eastAsia"/>
          <w:b/>
          <w:bCs/>
          <w:color w:val="1F4E79"/>
          <w:sz w:val="24"/>
        </w:rPr>
        <w:t>时间：</w:t>
      </w:r>
      <w:r w:rsidRPr="006D64EA">
        <w:rPr>
          <w:rFonts w:ascii="宋体" w:eastAsia="宋体" w:hAnsi="宋体" w:hint="eastAsia"/>
          <w:sz w:val="24"/>
        </w:rPr>
        <w:t>2天</w:t>
      </w:r>
      <w:r>
        <w:rPr>
          <w:rFonts w:ascii="宋体" w:eastAsia="宋体" w:hAnsi="宋体" w:hint="eastAsia"/>
          <w:sz w:val="24"/>
        </w:rPr>
        <w:t>，</w:t>
      </w:r>
      <w:r w:rsidRPr="006D64EA">
        <w:rPr>
          <w:rFonts w:ascii="宋体" w:eastAsia="宋体" w:hAnsi="宋体" w:hint="eastAsia"/>
          <w:sz w:val="24"/>
        </w:rPr>
        <w:t>6小时</w:t>
      </w:r>
      <w:r>
        <w:rPr>
          <w:rFonts w:ascii="宋体" w:eastAsia="宋体" w:hAnsi="宋体" w:hint="eastAsia"/>
          <w:sz w:val="24"/>
        </w:rPr>
        <w:t>/天</w:t>
      </w:r>
    </w:p>
    <w:p w14:paraId="49713F74" w14:textId="09A2DF0F" w:rsidR="00612B33" w:rsidRPr="006D64EA" w:rsidRDefault="00612B33" w:rsidP="006D64EA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6D64EA">
        <w:rPr>
          <w:rFonts w:ascii="宋体" w:eastAsia="宋体" w:hAnsi="宋体" w:hint="eastAsia"/>
          <w:b/>
          <w:bCs/>
          <w:color w:val="1F4E79"/>
          <w:sz w:val="24"/>
        </w:rPr>
        <w:t>课程</w:t>
      </w:r>
      <w:r w:rsidR="006D64EA">
        <w:rPr>
          <w:rFonts w:ascii="宋体" w:eastAsia="宋体" w:hAnsi="宋体" w:hint="eastAsia"/>
          <w:b/>
          <w:bCs/>
          <w:color w:val="1F4E79"/>
          <w:sz w:val="24"/>
        </w:rPr>
        <w:t>对象：</w:t>
      </w:r>
    </w:p>
    <w:p w14:paraId="189C16E4" w14:textId="1CBFFF91" w:rsidR="00612B33" w:rsidRPr="006D64EA" w:rsidRDefault="006D64EA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612B33" w:rsidRPr="006D64EA">
        <w:rPr>
          <w:rFonts w:ascii="宋体" w:eastAsia="宋体" w:hAnsi="宋体" w:hint="eastAsia"/>
          <w:sz w:val="24"/>
        </w:rPr>
        <w:t>企业高管（CEO、HRD、CTO等）</w:t>
      </w:r>
      <w:r w:rsidR="00612B33" w:rsidRPr="006D64EA">
        <w:rPr>
          <w:rFonts w:ascii="Times New Roman" w:eastAsia="宋体" w:hAnsi="Times New Roman" w:cs="Times New Roman"/>
          <w:sz w:val="24"/>
        </w:rPr>
        <w:t>‍</w:t>
      </w:r>
      <w:r w:rsidR="00612B33" w:rsidRPr="006D64EA">
        <w:rPr>
          <w:rFonts w:ascii="宋体" w:eastAsia="宋体" w:hAnsi="宋体" w:cs="等线" w:hint="eastAsia"/>
          <w:sz w:val="24"/>
        </w:rPr>
        <w:t>：了解</w:t>
      </w:r>
      <w:r w:rsidR="00612B33" w:rsidRPr="006D64EA">
        <w:rPr>
          <w:rFonts w:ascii="宋体" w:eastAsia="宋体" w:hAnsi="宋体" w:hint="eastAsia"/>
          <w:sz w:val="24"/>
        </w:rPr>
        <w:t>AI如何赋能企业战略决策</w:t>
      </w:r>
    </w:p>
    <w:p w14:paraId="3726E2D3" w14:textId="2CB36ECF" w:rsidR="00612B33" w:rsidRPr="006D64EA" w:rsidRDefault="006D64EA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612B33" w:rsidRPr="006D64EA">
        <w:rPr>
          <w:rFonts w:ascii="宋体" w:eastAsia="宋体" w:hAnsi="宋体" w:hint="eastAsia"/>
          <w:sz w:val="24"/>
        </w:rPr>
        <w:t>人力资源从业者（招聘、培训、绩效等）</w:t>
      </w:r>
      <w:r w:rsidR="00612B33" w:rsidRPr="006D64EA">
        <w:rPr>
          <w:rFonts w:ascii="Times New Roman" w:eastAsia="宋体" w:hAnsi="Times New Roman" w:cs="Times New Roman"/>
          <w:sz w:val="24"/>
        </w:rPr>
        <w:t>‍</w:t>
      </w:r>
      <w:r w:rsidR="00612B33" w:rsidRPr="006D64EA">
        <w:rPr>
          <w:rFonts w:ascii="宋体" w:eastAsia="宋体" w:hAnsi="宋体" w:cs="等线" w:hint="eastAsia"/>
          <w:sz w:val="24"/>
        </w:rPr>
        <w:t>：掌握</w:t>
      </w:r>
      <w:r w:rsidR="00612B33" w:rsidRPr="006D64EA">
        <w:rPr>
          <w:rFonts w:ascii="宋体" w:eastAsia="宋体" w:hAnsi="宋体" w:hint="eastAsia"/>
          <w:sz w:val="24"/>
        </w:rPr>
        <w:t>AI在HR各模块中的应用方法</w:t>
      </w:r>
    </w:p>
    <w:p w14:paraId="69D882C1" w14:textId="16241350" w:rsidR="00612B33" w:rsidRDefault="006D64EA" w:rsidP="006D64EA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612B33" w:rsidRPr="006D64EA">
        <w:rPr>
          <w:rFonts w:ascii="宋体" w:eastAsia="宋体" w:hAnsi="宋体" w:hint="eastAsia"/>
          <w:sz w:val="24"/>
        </w:rPr>
        <w:t>数字化转型负责人：学习如何推动AI技术在企业的落地实施</w:t>
      </w:r>
    </w:p>
    <w:p w14:paraId="50DAE08D" w14:textId="6EB88BF8" w:rsidR="006D64EA" w:rsidRPr="006D64EA" w:rsidRDefault="006D64EA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b/>
          <w:bCs/>
          <w:color w:val="1F4E79"/>
          <w:sz w:val="24"/>
        </w:rPr>
        <w:t>课程方式：</w:t>
      </w:r>
      <w:r>
        <w:rPr>
          <w:rFonts w:ascii="宋体" w:eastAsia="宋体" w:hAnsi="宋体" w:hint="eastAsia"/>
          <w:sz w:val="24"/>
        </w:rPr>
        <w:t>理论讲授+案例拆解+工具应用+实操练习</w:t>
      </w:r>
    </w:p>
    <w:p w14:paraId="36917785" w14:textId="77777777" w:rsidR="006D64EA" w:rsidRDefault="006D64EA" w:rsidP="006D64EA">
      <w:pPr>
        <w:spacing w:after="0" w:line="480" w:lineRule="exact"/>
        <w:rPr>
          <w:rFonts w:ascii="宋体" w:eastAsia="宋体" w:hAnsi="宋体"/>
          <w:b/>
          <w:bCs/>
          <w:color w:val="1F4E79"/>
          <w:sz w:val="24"/>
        </w:rPr>
      </w:pPr>
    </w:p>
    <w:p w14:paraId="1BE3EE14" w14:textId="70F9B494" w:rsidR="00612B33" w:rsidRPr="006D64EA" w:rsidRDefault="00612B33" w:rsidP="006D64EA">
      <w:pPr>
        <w:spacing w:after="0" w:line="480" w:lineRule="exact"/>
        <w:jc w:val="center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b/>
          <w:bCs/>
          <w:color w:val="1F4E79"/>
          <w:sz w:val="24"/>
        </w:rPr>
        <w:t>课程大纲</w:t>
      </w:r>
    </w:p>
    <w:p w14:paraId="0570161E" w14:textId="29D05FBF" w:rsidR="00612B33" w:rsidRPr="006D64EA" w:rsidRDefault="006D64EA" w:rsidP="006D64EA">
      <w:pPr>
        <w:spacing w:after="0" w:line="480" w:lineRule="exact"/>
        <w:rPr>
          <w:rFonts w:ascii="宋体" w:eastAsia="宋体" w:hAnsi="宋体" w:hint="eastAsia"/>
          <w:color w:val="00B0F0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第一讲</w:t>
      </w:r>
      <w:r w:rsidR="00612B33" w:rsidRPr="006D64EA">
        <w:rPr>
          <w:rFonts w:ascii="宋体" w:eastAsia="宋体" w:hAnsi="宋体" w:hint="eastAsia"/>
          <w:b/>
          <w:bCs/>
          <w:color w:val="1F4E79"/>
          <w:sz w:val="24"/>
        </w:rPr>
        <w:t>：效率革命——AI</w:t>
      </w:r>
      <w:proofErr w:type="gramStart"/>
      <w:r w:rsidR="00612B33" w:rsidRPr="006D64EA">
        <w:rPr>
          <w:rFonts w:ascii="宋体" w:eastAsia="宋体" w:hAnsi="宋体" w:hint="eastAsia"/>
          <w:b/>
          <w:bCs/>
          <w:color w:val="1F4E79"/>
          <w:sz w:val="24"/>
        </w:rPr>
        <w:t>秒杀</w:t>
      </w:r>
      <w:proofErr w:type="gramEnd"/>
      <w:r w:rsidR="00612B33" w:rsidRPr="006D64EA">
        <w:rPr>
          <w:rFonts w:ascii="宋体" w:eastAsia="宋体" w:hAnsi="宋体" w:hint="eastAsia"/>
          <w:b/>
          <w:bCs/>
          <w:color w:val="1F4E79"/>
          <w:sz w:val="24"/>
        </w:rPr>
        <w:t>HR重复劳动</w:t>
      </w:r>
    </w:p>
    <w:p w14:paraId="380D39E4" w14:textId="77777777" w:rsidR="00612B33" w:rsidRPr="006D64EA" w:rsidRDefault="00612B33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核心议题：将HR从繁琐的事务性工作中解放出来，聚焦于战略性任务。</w:t>
      </w:r>
    </w:p>
    <w:p w14:paraId="6E72B41F" w14:textId="77777777" w:rsidR="00612B33" w:rsidRPr="006D64EA" w:rsidRDefault="00612B33" w:rsidP="006D64EA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6D64EA">
        <w:rPr>
          <w:rFonts w:ascii="宋体" w:eastAsia="宋体" w:hAnsi="宋体" w:hint="eastAsia"/>
          <w:b/>
          <w:bCs/>
          <w:color w:val="C45911"/>
          <w:sz w:val="24"/>
        </w:rPr>
        <w:t>经典案例拆解：</w:t>
      </w:r>
    </w:p>
    <w:p w14:paraId="686A3B2A" w14:textId="77777777" w:rsidR="006D64EA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b/>
          <w:bCs/>
          <w:sz w:val="24"/>
        </w:rPr>
        <w:t>案例1：</w:t>
      </w:r>
      <w:r w:rsidRPr="006D64EA">
        <w:rPr>
          <w:rFonts w:ascii="宋体" w:eastAsia="宋体" w:hAnsi="宋体" w:hint="eastAsia"/>
          <w:sz w:val="24"/>
        </w:rPr>
        <w:t>阿里巴巴的招聘自动化实践。</w:t>
      </w:r>
    </w:p>
    <w:p w14:paraId="39883194" w14:textId="77777777" w:rsidR="006D64EA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sz w:val="24"/>
        </w:rPr>
        <w:t>背景：阿里巴巴每年处理数百万份简历，传统招聘流程耗时耗力。</w:t>
      </w:r>
    </w:p>
    <w:p w14:paraId="7AAE74A5" w14:textId="77777777" w:rsidR="00214D0B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sz w:val="24"/>
        </w:rPr>
        <w:t>解决方案：引入DeepSeek的智能简历筛选和面试安排系统。</w:t>
      </w:r>
    </w:p>
    <w:p w14:paraId="4174F05D" w14:textId="6680EA6E" w:rsidR="00612B33" w:rsidRPr="006D64EA" w:rsidRDefault="00612B33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成果：招聘效率提升40%，HR团队专注于高价值工作。</w:t>
      </w:r>
    </w:p>
    <w:p w14:paraId="6FAFDF3D" w14:textId="77777777" w:rsidR="006D64EA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b/>
          <w:bCs/>
          <w:sz w:val="24"/>
        </w:rPr>
        <w:t>案例2：</w:t>
      </w:r>
      <w:r w:rsidRPr="006D64EA">
        <w:rPr>
          <w:rFonts w:ascii="宋体" w:eastAsia="宋体" w:hAnsi="宋体" w:hint="eastAsia"/>
          <w:sz w:val="24"/>
        </w:rPr>
        <w:t>顺丰速运的智能考勤管理。</w:t>
      </w:r>
    </w:p>
    <w:p w14:paraId="234882C7" w14:textId="77777777" w:rsidR="006D64EA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sz w:val="24"/>
        </w:rPr>
        <w:t>背景：顺</w:t>
      </w:r>
      <w:proofErr w:type="gramStart"/>
      <w:r w:rsidRPr="006D64EA">
        <w:rPr>
          <w:rFonts w:ascii="宋体" w:eastAsia="宋体" w:hAnsi="宋体" w:hint="eastAsia"/>
          <w:sz w:val="24"/>
        </w:rPr>
        <w:t>丰员工</w:t>
      </w:r>
      <w:proofErr w:type="gramEnd"/>
      <w:r w:rsidRPr="006D64EA">
        <w:rPr>
          <w:rFonts w:ascii="宋体" w:eastAsia="宋体" w:hAnsi="宋体" w:hint="eastAsia"/>
          <w:sz w:val="24"/>
        </w:rPr>
        <w:t>分布广泛，考勤管理复杂。</w:t>
      </w:r>
    </w:p>
    <w:p w14:paraId="06FA2F6F" w14:textId="77777777" w:rsidR="006D64EA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sz w:val="24"/>
        </w:rPr>
        <w:t>解决方案：部署DeepSeek的智能考勤系统，自动识别异常数据。</w:t>
      </w:r>
    </w:p>
    <w:p w14:paraId="3E35F73A" w14:textId="2FCDD892" w:rsidR="00612B33" w:rsidRPr="006D64EA" w:rsidRDefault="00612B33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成果：考勤处理时间减少50%，错误率降低80%。</w:t>
      </w:r>
    </w:p>
    <w:p w14:paraId="375A44F0" w14:textId="77777777" w:rsidR="00612B33" w:rsidRPr="006D64EA" w:rsidRDefault="00612B33" w:rsidP="006D64EA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6D64EA">
        <w:rPr>
          <w:rFonts w:ascii="宋体" w:eastAsia="宋体" w:hAnsi="宋体" w:hint="eastAsia"/>
          <w:b/>
          <w:bCs/>
          <w:color w:val="C45911"/>
          <w:sz w:val="24"/>
        </w:rPr>
        <w:t>拓展案例：</w:t>
      </w:r>
    </w:p>
    <w:p w14:paraId="234FDED9" w14:textId="77777777" w:rsidR="006D64EA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b/>
          <w:bCs/>
          <w:sz w:val="24"/>
        </w:rPr>
        <w:t>案例3：</w:t>
      </w:r>
      <w:r w:rsidRPr="006D64EA">
        <w:rPr>
          <w:rFonts w:ascii="宋体" w:eastAsia="宋体" w:hAnsi="宋体" w:hint="eastAsia"/>
          <w:sz w:val="24"/>
        </w:rPr>
        <w:t>某大型零售集团的AI入离职办理。</w:t>
      </w:r>
    </w:p>
    <w:p w14:paraId="06B2E8DF" w14:textId="77777777" w:rsidR="006D64EA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sz w:val="24"/>
        </w:rPr>
        <w:t>背景：该集团员工流动率高，入离职手续办理耗时且易出错。</w:t>
      </w:r>
    </w:p>
    <w:p w14:paraId="1D136F00" w14:textId="4A24F409" w:rsidR="00612B33" w:rsidRPr="006D64EA" w:rsidRDefault="00612B33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解决方案：利用DeepSeek的RPA（机器人流程自动化）与NLP（自然语言处理）能力，实现员工信息自动录入、合同智能生成与风险点识别、离职手续一键触发与交接清单自动生成。成果：新员工入</w:t>
      </w:r>
      <w:proofErr w:type="gramStart"/>
      <w:r w:rsidRPr="006D64EA">
        <w:rPr>
          <w:rFonts w:ascii="宋体" w:eastAsia="宋体" w:hAnsi="宋体" w:hint="eastAsia"/>
          <w:sz w:val="24"/>
        </w:rPr>
        <w:t>职办理</w:t>
      </w:r>
      <w:proofErr w:type="gramEnd"/>
      <w:r w:rsidRPr="006D64EA">
        <w:rPr>
          <w:rFonts w:ascii="宋体" w:eastAsia="宋体" w:hAnsi="宋体" w:hint="eastAsia"/>
          <w:sz w:val="24"/>
        </w:rPr>
        <w:t>时间从平均2小时缩短至15分钟，离职流程效率提升70%，数据准确率达99.5%。</w:t>
      </w:r>
    </w:p>
    <w:p w14:paraId="0D96153D" w14:textId="77777777" w:rsidR="00612B33" w:rsidRPr="006D64EA" w:rsidRDefault="00612B33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b/>
          <w:bCs/>
          <w:sz w:val="24"/>
        </w:rPr>
        <w:t>工具演示与实战：</w:t>
      </w:r>
      <w:r w:rsidRPr="006D64EA">
        <w:rPr>
          <w:rFonts w:ascii="宋体" w:eastAsia="宋体" w:hAnsi="宋体" w:hint="eastAsia"/>
          <w:sz w:val="24"/>
        </w:rPr>
        <w:t>DeepSeek自动化流程配置与操作指南。</w:t>
      </w:r>
    </w:p>
    <w:p w14:paraId="412DF30B" w14:textId="77777777" w:rsidR="002D11E4" w:rsidRPr="006D64EA" w:rsidRDefault="002D11E4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模板可以设计为：</w:t>
      </w:r>
    </w:p>
    <w:p w14:paraId="1AD1BB73" w14:textId="189C6032" w:rsidR="002D11E4" w:rsidRPr="006D64EA" w:rsidRDefault="002D11E4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我计划解决的核心问题：__________</w:t>
      </w:r>
    </w:p>
    <w:p w14:paraId="7B10E511" w14:textId="422325F2" w:rsidR="002D11E4" w:rsidRPr="006D64EA" w:rsidRDefault="002D11E4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我计划应用的DeepSeek功能：__________</w:t>
      </w:r>
    </w:p>
    <w:p w14:paraId="5230C984" w14:textId="59738F34" w:rsidR="002D11E4" w:rsidRPr="006D64EA" w:rsidRDefault="002D11E4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我需要准备的数据/资源：__________</w:t>
      </w:r>
    </w:p>
    <w:p w14:paraId="34AFAF09" w14:textId="41499302" w:rsidR="002D11E4" w:rsidRPr="006D64EA" w:rsidRDefault="002D11E4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我预计遇到的挑战及应对思路：__________</w:t>
      </w:r>
    </w:p>
    <w:p w14:paraId="38E19F7D" w14:textId="3E999AC1" w:rsidR="002D11E4" w:rsidRPr="006D64EA" w:rsidRDefault="002D11E4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我的第一步行动（一周内完成）：__________</w:t>
      </w:r>
    </w:p>
    <w:p w14:paraId="2CFC8D31" w14:textId="77777777" w:rsidR="006D64EA" w:rsidRDefault="006D64EA" w:rsidP="006D64EA">
      <w:pPr>
        <w:spacing w:after="0" w:line="480" w:lineRule="exact"/>
        <w:rPr>
          <w:rFonts w:ascii="宋体" w:eastAsia="宋体" w:hAnsi="宋体"/>
          <w:b/>
          <w:bCs/>
          <w:color w:val="1F4E79"/>
          <w:sz w:val="24"/>
        </w:rPr>
      </w:pPr>
    </w:p>
    <w:p w14:paraId="51B98E84" w14:textId="44C06B1E" w:rsidR="00612B33" w:rsidRPr="006D64EA" w:rsidRDefault="006D64EA" w:rsidP="006D64EA">
      <w:pPr>
        <w:spacing w:after="0" w:line="480" w:lineRule="exact"/>
        <w:rPr>
          <w:rFonts w:ascii="宋体" w:eastAsia="宋体" w:hAnsi="宋体" w:hint="eastAsia"/>
          <w:color w:val="00B0F0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第二讲</w:t>
      </w:r>
      <w:r w:rsidR="00612B33" w:rsidRPr="006D64EA">
        <w:rPr>
          <w:rFonts w:ascii="宋体" w:eastAsia="宋体" w:hAnsi="宋体" w:hint="eastAsia"/>
          <w:b/>
          <w:bCs/>
          <w:color w:val="1F4E79"/>
          <w:sz w:val="24"/>
        </w:rPr>
        <w:t>：</w:t>
      </w:r>
      <w:proofErr w:type="gramStart"/>
      <w:r w:rsidR="00612B33" w:rsidRPr="006D64EA">
        <w:rPr>
          <w:rFonts w:ascii="宋体" w:eastAsia="宋体" w:hAnsi="宋体" w:hint="eastAsia"/>
          <w:b/>
          <w:bCs/>
          <w:color w:val="1F4E79"/>
          <w:sz w:val="24"/>
        </w:rPr>
        <w:t>决策升维</w:t>
      </w:r>
      <w:proofErr w:type="gramEnd"/>
      <w:r w:rsidR="00612B33" w:rsidRPr="006D64EA">
        <w:rPr>
          <w:rFonts w:ascii="宋体" w:eastAsia="宋体" w:hAnsi="宋体" w:hint="eastAsia"/>
          <w:b/>
          <w:bCs/>
          <w:color w:val="1F4E79"/>
          <w:sz w:val="24"/>
        </w:rPr>
        <w:t>——数据驱动人才战略</w:t>
      </w:r>
    </w:p>
    <w:p w14:paraId="569D311F" w14:textId="77777777" w:rsidR="00612B33" w:rsidRPr="006D64EA" w:rsidRDefault="00612B33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核心议题：从“凭经验”到“用数据说话”，提升人才决策的科学性与前瞻性。</w:t>
      </w:r>
    </w:p>
    <w:p w14:paraId="677263ED" w14:textId="77777777" w:rsidR="00612B33" w:rsidRPr="006D64EA" w:rsidRDefault="00612B33" w:rsidP="006D64EA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6D64EA">
        <w:rPr>
          <w:rFonts w:ascii="宋体" w:eastAsia="宋体" w:hAnsi="宋体" w:hint="eastAsia"/>
          <w:b/>
          <w:bCs/>
          <w:color w:val="C45911"/>
          <w:sz w:val="24"/>
        </w:rPr>
        <w:t>经典案例拆解：</w:t>
      </w:r>
    </w:p>
    <w:p w14:paraId="5F2D7743" w14:textId="77777777" w:rsidR="006D64EA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b/>
          <w:bCs/>
          <w:sz w:val="24"/>
        </w:rPr>
        <w:t>案例4：</w:t>
      </w:r>
      <w:proofErr w:type="gramStart"/>
      <w:r w:rsidRPr="006D64EA">
        <w:rPr>
          <w:rFonts w:ascii="宋体" w:eastAsia="宋体" w:hAnsi="宋体" w:hint="eastAsia"/>
          <w:sz w:val="24"/>
        </w:rPr>
        <w:t>腾讯的</w:t>
      </w:r>
      <w:proofErr w:type="gramEnd"/>
      <w:r w:rsidRPr="006D64EA">
        <w:rPr>
          <w:rFonts w:ascii="宋体" w:eastAsia="宋体" w:hAnsi="宋体" w:hint="eastAsia"/>
          <w:sz w:val="24"/>
        </w:rPr>
        <w:t>高潜人才识别。</w:t>
      </w:r>
    </w:p>
    <w:p w14:paraId="6E0ECAC4" w14:textId="77777777" w:rsidR="006D64EA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sz w:val="24"/>
        </w:rPr>
        <w:t>背景：</w:t>
      </w:r>
      <w:proofErr w:type="gramStart"/>
      <w:r w:rsidRPr="006D64EA">
        <w:rPr>
          <w:rFonts w:ascii="宋体" w:eastAsia="宋体" w:hAnsi="宋体" w:hint="eastAsia"/>
          <w:sz w:val="24"/>
        </w:rPr>
        <w:t>腾讯需要</w:t>
      </w:r>
      <w:proofErr w:type="gramEnd"/>
      <w:r w:rsidRPr="006D64EA">
        <w:rPr>
          <w:rFonts w:ascii="宋体" w:eastAsia="宋体" w:hAnsi="宋体" w:hint="eastAsia"/>
          <w:sz w:val="24"/>
        </w:rPr>
        <w:t>快速识别高潜人才，支持业务扩张。</w:t>
      </w:r>
    </w:p>
    <w:p w14:paraId="2A7069FE" w14:textId="6E4527A5" w:rsidR="00612B33" w:rsidRPr="006D64EA" w:rsidRDefault="00612B33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解决方案：利用DeepSeek的人才盘点模块，分析员工绩</w:t>
      </w:r>
      <w:r w:rsidRPr="006D64EA">
        <w:rPr>
          <w:rFonts w:ascii="宋体" w:eastAsia="宋体" w:hAnsi="宋体" w:hint="eastAsia"/>
          <w:sz w:val="24"/>
        </w:rPr>
        <w:lastRenderedPageBreak/>
        <w:t>效、潜力和离职风险。成果：人才盘点周期缩短60%，高潜人才识别准确率提升35%。</w:t>
      </w:r>
    </w:p>
    <w:p w14:paraId="4D7F0E5B" w14:textId="77777777" w:rsidR="006D64EA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b/>
          <w:bCs/>
          <w:sz w:val="24"/>
        </w:rPr>
        <w:t>案例5：</w:t>
      </w:r>
      <w:r w:rsidRPr="006D64EA">
        <w:rPr>
          <w:rFonts w:ascii="宋体" w:eastAsia="宋体" w:hAnsi="宋体" w:hint="eastAsia"/>
          <w:sz w:val="24"/>
        </w:rPr>
        <w:t>华为的关键岗位继任计划。</w:t>
      </w:r>
    </w:p>
    <w:p w14:paraId="7C39DD1C" w14:textId="77777777" w:rsidR="006D64EA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sz w:val="24"/>
        </w:rPr>
        <w:t>背景：华为需要确保关键岗位的继任者储备。</w:t>
      </w:r>
    </w:p>
    <w:p w14:paraId="202D5CC5" w14:textId="77777777" w:rsidR="006D64EA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sz w:val="24"/>
        </w:rPr>
        <w:t>解决方案：通过DeepSeek数据分析，识别潜在继任者并制定培养计划。</w:t>
      </w:r>
    </w:p>
    <w:p w14:paraId="359F0885" w14:textId="52E46CC3" w:rsidR="00612B33" w:rsidRPr="006D64EA" w:rsidRDefault="00612B33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成果：关键岗位继任者储备率提升50%。</w:t>
      </w:r>
    </w:p>
    <w:p w14:paraId="3116A897" w14:textId="77777777" w:rsidR="00612B33" w:rsidRPr="006D64EA" w:rsidRDefault="00612B33" w:rsidP="006D64EA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6D64EA">
        <w:rPr>
          <w:rFonts w:ascii="宋体" w:eastAsia="宋体" w:hAnsi="宋体" w:hint="eastAsia"/>
          <w:b/>
          <w:bCs/>
          <w:color w:val="C45911"/>
          <w:sz w:val="24"/>
        </w:rPr>
        <w:t>拓展案例：</w:t>
      </w:r>
    </w:p>
    <w:p w14:paraId="22058CF0" w14:textId="77777777" w:rsidR="006D64EA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b/>
          <w:bCs/>
          <w:sz w:val="24"/>
        </w:rPr>
        <w:t>案例6：</w:t>
      </w:r>
      <w:r w:rsidRPr="006D64EA">
        <w:rPr>
          <w:rFonts w:ascii="宋体" w:eastAsia="宋体" w:hAnsi="宋体" w:hint="eastAsia"/>
          <w:sz w:val="24"/>
        </w:rPr>
        <w:t>某跨国银行的AI薪酬公平性分析。</w:t>
      </w:r>
    </w:p>
    <w:p w14:paraId="0BD0346E" w14:textId="77777777" w:rsidR="006D64EA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sz w:val="24"/>
        </w:rPr>
        <w:t>背景：该银行面临全球不同地区薪酬体系复杂、潜在的性别或族裔薪酬差异风险。</w:t>
      </w:r>
    </w:p>
    <w:p w14:paraId="7AD7B61F" w14:textId="4072B680" w:rsidR="006D64EA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sz w:val="24"/>
        </w:rPr>
        <w:t>解决方案：运用DeepSeek对全球数万名员工的薪酬数据、绩效评级、岗位级别进行多维度交叉分析，自动识别并标记出异常的薪酬差异点。</w:t>
      </w:r>
    </w:p>
    <w:p w14:paraId="4D4E6D44" w14:textId="49FC9B1E" w:rsidR="00612B33" w:rsidRPr="006D64EA" w:rsidRDefault="00612B33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成果：成功定位并修正了3%的薪酬不公案例，规避了潜在的法律风险与品牌声誉损失，提升了员工公平感。</w:t>
      </w:r>
    </w:p>
    <w:p w14:paraId="54C29D52" w14:textId="77777777" w:rsidR="00612B33" w:rsidRPr="006D64EA" w:rsidRDefault="00612B33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b/>
          <w:bCs/>
          <w:sz w:val="24"/>
        </w:rPr>
        <w:t>工具演示与实战：</w:t>
      </w:r>
      <w:r w:rsidRPr="006D64EA">
        <w:rPr>
          <w:rFonts w:ascii="宋体" w:eastAsia="宋体" w:hAnsi="宋体" w:hint="eastAsia"/>
          <w:sz w:val="24"/>
        </w:rPr>
        <w:t>DeepSeek数据分析与可视化操作。</w:t>
      </w:r>
    </w:p>
    <w:p w14:paraId="14D9E41F" w14:textId="77777777" w:rsidR="002D11E4" w:rsidRPr="006D64EA" w:rsidRDefault="002D11E4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模板可以设计为：</w:t>
      </w:r>
    </w:p>
    <w:p w14:paraId="06113F53" w14:textId="0DBEB9D9" w:rsidR="002D11E4" w:rsidRPr="006D64EA" w:rsidRDefault="002D11E4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我计划解决的核心问题：__________</w:t>
      </w:r>
    </w:p>
    <w:p w14:paraId="5EB70042" w14:textId="68EC7B51" w:rsidR="002D11E4" w:rsidRPr="006D64EA" w:rsidRDefault="002D11E4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我计划应用的DeepSeek功能：__________</w:t>
      </w:r>
    </w:p>
    <w:p w14:paraId="2D91CB27" w14:textId="5343C930" w:rsidR="002D11E4" w:rsidRPr="006D64EA" w:rsidRDefault="002D11E4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我需要准备的数据/资源：__________</w:t>
      </w:r>
    </w:p>
    <w:p w14:paraId="4D2B7594" w14:textId="6A8A0C74" w:rsidR="002D11E4" w:rsidRPr="006D64EA" w:rsidRDefault="002D11E4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我预计遇到的挑战及应对思路：__________</w:t>
      </w:r>
    </w:p>
    <w:p w14:paraId="174A8383" w14:textId="4D0CAC0F" w:rsidR="002D11E4" w:rsidRPr="006D64EA" w:rsidRDefault="002D11E4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我的第一步行动（一周内完成）：__________</w:t>
      </w:r>
    </w:p>
    <w:p w14:paraId="38CD74E4" w14:textId="77777777" w:rsidR="006D64EA" w:rsidRDefault="006D64EA" w:rsidP="006D64EA">
      <w:pPr>
        <w:spacing w:after="0" w:line="480" w:lineRule="exact"/>
        <w:rPr>
          <w:rFonts w:ascii="宋体" w:eastAsia="宋体" w:hAnsi="宋体"/>
          <w:b/>
          <w:bCs/>
          <w:color w:val="1F4E79"/>
          <w:sz w:val="24"/>
        </w:rPr>
      </w:pPr>
    </w:p>
    <w:p w14:paraId="4B92047C" w14:textId="2EFBD247" w:rsidR="00612B33" w:rsidRPr="006D64EA" w:rsidRDefault="006D64EA" w:rsidP="006D64EA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第三讲</w:t>
      </w:r>
      <w:r w:rsidR="00612B33" w:rsidRPr="006D64EA">
        <w:rPr>
          <w:rFonts w:ascii="宋体" w:eastAsia="宋体" w:hAnsi="宋体" w:hint="eastAsia"/>
          <w:b/>
          <w:bCs/>
          <w:color w:val="1F4E79"/>
          <w:sz w:val="24"/>
        </w:rPr>
        <w:t>：风险防控——合</w:t>
      </w:r>
      <w:proofErr w:type="gramStart"/>
      <w:r w:rsidR="00612B33" w:rsidRPr="006D64EA">
        <w:rPr>
          <w:rFonts w:ascii="宋体" w:eastAsia="宋体" w:hAnsi="宋体" w:hint="eastAsia"/>
          <w:b/>
          <w:bCs/>
          <w:color w:val="1F4E79"/>
          <w:sz w:val="24"/>
        </w:rPr>
        <w:t>规</w:t>
      </w:r>
      <w:proofErr w:type="gramEnd"/>
      <w:r w:rsidR="00612B33" w:rsidRPr="006D64EA">
        <w:rPr>
          <w:rFonts w:ascii="宋体" w:eastAsia="宋体" w:hAnsi="宋体" w:hint="eastAsia"/>
          <w:b/>
          <w:bCs/>
          <w:color w:val="1F4E79"/>
          <w:sz w:val="24"/>
        </w:rPr>
        <w:t>红线智能预警</w:t>
      </w:r>
    </w:p>
    <w:p w14:paraId="3BC2EC8D" w14:textId="77777777" w:rsidR="00612B33" w:rsidRPr="006D64EA" w:rsidRDefault="00612B33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核心议题：构建主动式、智能化</w:t>
      </w:r>
      <w:proofErr w:type="gramStart"/>
      <w:r w:rsidRPr="006D64EA">
        <w:rPr>
          <w:rFonts w:ascii="宋体" w:eastAsia="宋体" w:hAnsi="宋体" w:hint="eastAsia"/>
          <w:sz w:val="24"/>
        </w:rPr>
        <w:t>的风控体系</w:t>
      </w:r>
      <w:proofErr w:type="gramEnd"/>
      <w:r w:rsidRPr="006D64EA">
        <w:rPr>
          <w:rFonts w:ascii="宋体" w:eastAsia="宋体" w:hAnsi="宋体" w:hint="eastAsia"/>
          <w:sz w:val="24"/>
        </w:rPr>
        <w:t>，保障企业稳健运营。</w:t>
      </w:r>
    </w:p>
    <w:p w14:paraId="3FF9BF74" w14:textId="77777777" w:rsidR="00612B33" w:rsidRPr="006D64EA" w:rsidRDefault="00612B33" w:rsidP="006D64EA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6D64EA">
        <w:rPr>
          <w:rFonts w:ascii="宋体" w:eastAsia="宋体" w:hAnsi="宋体" w:hint="eastAsia"/>
          <w:b/>
          <w:bCs/>
          <w:color w:val="C45911"/>
          <w:sz w:val="24"/>
        </w:rPr>
        <w:t>经典案例拆解：</w:t>
      </w:r>
    </w:p>
    <w:p w14:paraId="7295D722" w14:textId="77777777" w:rsidR="0037551F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b/>
          <w:bCs/>
          <w:sz w:val="24"/>
        </w:rPr>
        <w:t>案例7：</w:t>
      </w:r>
      <w:r w:rsidRPr="006D64EA">
        <w:rPr>
          <w:rFonts w:ascii="宋体" w:eastAsia="宋体" w:hAnsi="宋体" w:hint="eastAsia"/>
          <w:sz w:val="24"/>
        </w:rPr>
        <w:t>字节跳动的全球用工合</w:t>
      </w:r>
      <w:proofErr w:type="gramStart"/>
      <w:r w:rsidRPr="006D64EA">
        <w:rPr>
          <w:rFonts w:ascii="宋体" w:eastAsia="宋体" w:hAnsi="宋体" w:hint="eastAsia"/>
          <w:sz w:val="24"/>
        </w:rPr>
        <w:t>规</w:t>
      </w:r>
      <w:proofErr w:type="gramEnd"/>
      <w:r w:rsidRPr="006D64EA">
        <w:rPr>
          <w:rFonts w:ascii="宋体" w:eastAsia="宋体" w:hAnsi="宋体" w:hint="eastAsia"/>
          <w:sz w:val="24"/>
        </w:rPr>
        <w:t>管理。</w:t>
      </w:r>
    </w:p>
    <w:p w14:paraId="1E9A77DF" w14:textId="77777777" w:rsidR="0037551F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sz w:val="24"/>
        </w:rPr>
        <w:t>背景：字节跳动全球员工数量庞大，用工合</w:t>
      </w:r>
      <w:proofErr w:type="gramStart"/>
      <w:r w:rsidRPr="006D64EA">
        <w:rPr>
          <w:rFonts w:ascii="宋体" w:eastAsia="宋体" w:hAnsi="宋体" w:hint="eastAsia"/>
          <w:sz w:val="24"/>
        </w:rPr>
        <w:t>规</w:t>
      </w:r>
      <w:proofErr w:type="gramEnd"/>
      <w:r w:rsidRPr="006D64EA">
        <w:rPr>
          <w:rFonts w:ascii="宋体" w:eastAsia="宋体" w:hAnsi="宋体" w:hint="eastAsia"/>
          <w:sz w:val="24"/>
        </w:rPr>
        <w:t>管理复杂。</w:t>
      </w:r>
    </w:p>
    <w:p w14:paraId="319E723C" w14:textId="77777777" w:rsidR="0037551F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sz w:val="24"/>
        </w:rPr>
        <w:t>解决方案：部署DeepSeek的合</w:t>
      </w:r>
      <w:proofErr w:type="gramStart"/>
      <w:r w:rsidRPr="006D64EA">
        <w:rPr>
          <w:rFonts w:ascii="宋体" w:eastAsia="宋体" w:hAnsi="宋体" w:hint="eastAsia"/>
          <w:sz w:val="24"/>
        </w:rPr>
        <w:t>规</w:t>
      </w:r>
      <w:proofErr w:type="gramEnd"/>
      <w:r w:rsidRPr="006D64EA">
        <w:rPr>
          <w:rFonts w:ascii="宋体" w:eastAsia="宋体" w:hAnsi="宋体" w:hint="eastAsia"/>
          <w:sz w:val="24"/>
        </w:rPr>
        <w:t>预警系统，实时监控劳动合同、工时和薪酬数据。</w:t>
      </w:r>
    </w:p>
    <w:p w14:paraId="6B32A3FF" w14:textId="26F57536" w:rsidR="00612B33" w:rsidRPr="006D64EA" w:rsidRDefault="00612B33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成果：用工风险降低60%，合</w:t>
      </w:r>
      <w:proofErr w:type="gramStart"/>
      <w:r w:rsidRPr="006D64EA">
        <w:rPr>
          <w:rFonts w:ascii="宋体" w:eastAsia="宋体" w:hAnsi="宋体" w:hint="eastAsia"/>
          <w:sz w:val="24"/>
        </w:rPr>
        <w:t>规</w:t>
      </w:r>
      <w:proofErr w:type="gramEnd"/>
      <w:r w:rsidRPr="006D64EA">
        <w:rPr>
          <w:rFonts w:ascii="宋体" w:eastAsia="宋体" w:hAnsi="宋体" w:hint="eastAsia"/>
          <w:sz w:val="24"/>
        </w:rPr>
        <w:t>管理成本减少30%。</w:t>
      </w:r>
    </w:p>
    <w:p w14:paraId="29348E11" w14:textId="77777777" w:rsidR="0037551F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b/>
          <w:bCs/>
          <w:sz w:val="24"/>
        </w:rPr>
        <w:t>案例8：</w:t>
      </w:r>
      <w:r w:rsidRPr="006D64EA">
        <w:rPr>
          <w:rFonts w:ascii="宋体" w:eastAsia="宋体" w:hAnsi="宋体" w:hint="eastAsia"/>
          <w:sz w:val="24"/>
        </w:rPr>
        <w:t>京东的员工数据安全防护。</w:t>
      </w:r>
    </w:p>
    <w:p w14:paraId="4FFA4D1C" w14:textId="77777777" w:rsidR="0037551F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sz w:val="24"/>
        </w:rPr>
        <w:t>背景：京东需要保护员工隐私和敏感数据。</w:t>
      </w:r>
    </w:p>
    <w:p w14:paraId="02D60536" w14:textId="77777777" w:rsidR="0037551F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sz w:val="24"/>
        </w:rPr>
        <w:t>解决方案：通过DeepSeek的数据加密和访问控制功能，确保数据安全。</w:t>
      </w:r>
    </w:p>
    <w:p w14:paraId="10CA6C32" w14:textId="506D0E9A" w:rsidR="00612B33" w:rsidRPr="006D64EA" w:rsidRDefault="00612B33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成果：数据泄露事件减少90%。</w:t>
      </w:r>
    </w:p>
    <w:p w14:paraId="40A565B3" w14:textId="77777777" w:rsidR="00612B33" w:rsidRPr="006D64EA" w:rsidRDefault="00612B33" w:rsidP="006D64EA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6D64EA">
        <w:rPr>
          <w:rFonts w:ascii="宋体" w:eastAsia="宋体" w:hAnsi="宋体" w:hint="eastAsia"/>
          <w:b/>
          <w:bCs/>
          <w:color w:val="C45911"/>
          <w:sz w:val="24"/>
        </w:rPr>
        <w:t>拓展案例：</w:t>
      </w:r>
    </w:p>
    <w:p w14:paraId="665909DA" w14:textId="77777777" w:rsidR="006D64EA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b/>
          <w:bCs/>
          <w:sz w:val="24"/>
        </w:rPr>
        <w:t>案例9：</w:t>
      </w:r>
      <w:r w:rsidRPr="006D64EA">
        <w:rPr>
          <w:rFonts w:ascii="宋体" w:eastAsia="宋体" w:hAnsi="宋体" w:hint="eastAsia"/>
          <w:sz w:val="24"/>
        </w:rPr>
        <w:t>某新能源制造企业的员工情绪与离职风险预警。</w:t>
      </w:r>
    </w:p>
    <w:p w14:paraId="0E0768BC" w14:textId="77777777" w:rsidR="006D64EA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sz w:val="24"/>
        </w:rPr>
        <w:t>背景：该企业关键技术人员流失率偏高，传统离职面谈信息滞后。</w:t>
      </w:r>
    </w:p>
    <w:p w14:paraId="1D31FA0E" w14:textId="77777777" w:rsidR="006D64EA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sz w:val="24"/>
        </w:rPr>
        <w:t>解决方案：通过DeepSeek分析内部沟通平台（如企业微信、钉钉）的匿名化文本数据，结合考勤异常、绩效波动等行为数据，</w:t>
      </w:r>
      <w:proofErr w:type="gramStart"/>
      <w:r w:rsidRPr="006D64EA">
        <w:rPr>
          <w:rFonts w:ascii="宋体" w:eastAsia="宋体" w:hAnsi="宋体" w:hint="eastAsia"/>
          <w:sz w:val="24"/>
        </w:rPr>
        <w:t>构建员工</w:t>
      </w:r>
      <w:proofErr w:type="gramEnd"/>
      <w:r w:rsidRPr="006D64EA">
        <w:rPr>
          <w:rFonts w:ascii="宋体" w:eastAsia="宋体" w:hAnsi="宋体" w:hint="eastAsia"/>
          <w:sz w:val="24"/>
        </w:rPr>
        <w:t>情绪与离职倾向预测模型。</w:t>
      </w:r>
    </w:p>
    <w:p w14:paraId="243B4BF6" w14:textId="4D49A454" w:rsidR="00612B33" w:rsidRPr="006D64EA" w:rsidRDefault="00612B33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成果：提前3个月成功预警了15%的关键技术人员离职风险，为管理者采取挽留措施赢得了宝贵时间，关键岗位流失率降低25%。</w:t>
      </w:r>
    </w:p>
    <w:p w14:paraId="11DDDE3B" w14:textId="77777777" w:rsidR="00612B33" w:rsidRPr="006D64EA" w:rsidRDefault="00612B33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b/>
          <w:bCs/>
          <w:sz w:val="24"/>
        </w:rPr>
        <w:t>工具演示与实战：</w:t>
      </w:r>
      <w:r w:rsidRPr="006D64EA">
        <w:rPr>
          <w:rFonts w:ascii="宋体" w:eastAsia="宋体" w:hAnsi="宋体" w:hint="eastAsia"/>
          <w:sz w:val="24"/>
        </w:rPr>
        <w:t>DeepSeek合</w:t>
      </w:r>
      <w:proofErr w:type="gramStart"/>
      <w:r w:rsidRPr="006D64EA">
        <w:rPr>
          <w:rFonts w:ascii="宋体" w:eastAsia="宋体" w:hAnsi="宋体" w:hint="eastAsia"/>
          <w:sz w:val="24"/>
        </w:rPr>
        <w:t>规</w:t>
      </w:r>
      <w:proofErr w:type="gramEnd"/>
      <w:r w:rsidRPr="006D64EA">
        <w:rPr>
          <w:rFonts w:ascii="宋体" w:eastAsia="宋体" w:hAnsi="宋体" w:hint="eastAsia"/>
          <w:sz w:val="24"/>
        </w:rPr>
        <w:t>预警系统操作指南。</w:t>
      </w:r>
    </w:p>
    <w:p w14:paraId="00D6B0D8" w14:textId="77777777" w:rsidR="002D11E4" w:rsidRPr="006D64EA" w:rsidRDefault="002D11E4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模板可以设计为：</w:t>
      </w:r>
    </w:p>
    <w:p w14:paraId="474AFD26" w14:textId="307C9151" w:rsidR="002D11E4" w:rsidRPr="006D64EA" w:rsidRDefault="002D11E4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我计划解决的核心问题：__________</w:t>
      </w:r>
    </w:p>
    <w:p w14:paraId="22DE7ADE" w14:textId="3ED38770" w:rsidR="002D11E4" w:rsidRPr="006D64EA" w:rsidRDefault="002D11E4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我计划应用的DeepSeek功能：__________</w:t>
      </w:r>
    </w:p>
    <w:p w14:paraId="4C1C5058" w14:textId="53FFACB4" w:rsidR="002D11E4" w:rsidRPr="006D64EA" w:rsidRDefault="002D11E4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我需要准备的数据/资源：__________</w:t>
      </w:r>
    </w:p>
    <w:p w14:paraId="7543148F" w14:textId="12914724" w:rsidR="002D11E4" w:rsidRPr="006D64EA" w:rsidRDefault="002D11E4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我预计遇到的挑战及应对思路：__________</w:t>
      </w:r>
    </w:p>
    <w:p w14:paraId="2978B4ED" w14:textId="6A62EA12" w:rsidR="002D11E4" w:rsidRPr="006D64EA" w:rsidRDefault="002D11E4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我的第一步行动（一周内完成）：__________</w:t>
      </w:r>
    </w:p>
    <w:p w14:paraId="48570A59" w14:textId="77777777" w:rsidR="006D64EA" w:rsidRDefault="006D64EA" w:rsidP="006D64EA">
      <w:pPr>
        <w:spacing w:after="0" w:line="480" w:lineRule="exact"/>
        <w:rPr>
          <w:rFonts w:ascii="宋体" w:eastAsia="宋体" w:hAnsi="宋体"/>
          <w:b/>
          <w:bCs/>
          <w:color w:val="1F4E79"/>
          <w:sz w:val="24"/>
        </w:rPr>
      </w:pPr>
    </w:p>
    <w:p w14:paraId="07A34A50" w14:textId="2132AF52" w:rsidR="00612B33" w:rsidRPr="006D64EA" w:rsidRDefault="006D64EA" w:rsidP="006D64EA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第四讲</w:t>
      </w:r>
      <w:r w:rsidR="00612B33" w:rsidRPr="006D64EA">
        <w:rPr>
          <w:rFonts w:ascii="宋体" w:eastAsia="宋体" w:hAnsi="宋体" w:hint="eastAsia"/>
          <w:b/>
          <w:bCs/>
          <w:color w:val="1F4E79"/>
          <w:sz w:val="24"/>
        </w:rPr>
        <w:t>：商业变现——从工具到生态的裂变</w:t>
      </w:r>
    </w:p>
    <w:p w14:paraId="1E66A07A" w14:textId="77777777" w:rsidR="00612B33" w:rsidRPr="0037551F" w:rsidRDefault="00612B33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37551F">
        <w:rPr>
          <w:rFonts w:ascii="宋体" w:eastAsia="宋体" w:hAnsi="宋体" w:hint="eastAsia"/>
          <w:sz w:val="24"/>
        </w:rPr>
        <w:t>核心议题：推动HR从成本中心向价值创造中心乃至利润中心转型。</w:t>
      </w:r>
    </w:p>
    <w:p w14:paraId="622731C0" w14:textId="77777777" w:rsidR="00612B33" w:rsidRPr="006D64EA" w:rsidRDefault="00612B33" w:rsidP="006D64EA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6D64EA">
        <w:rPr>
          <w:rFonts w:ascii="宋体" w:eastAsia="宋体" w:hAnsi="宋体" w:hint="eastAsia"/>
          <w:b/>
          <w:bCs/>
          <w:color w:val="C45911"/>
          <w:sz w:val="24"/>
        </w:rPr>
        <w:t>经典案例拆解：</w:t>
      </w:r>
    </w:p>
    <w:p w14:paraId="7FD9C69D" w14:textId="77777777" w:rsidR="0037551F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37551F">
        <w:rPr>
          <w:rFonts w:ascii="宋体" w:eastAsia="宋体" w:hAnsi="宋体" w:hint="eastAsia"/>
          <w:b/>
          <w:bCs/>
          <w:sz w:val="24"/>
        </w:rPr>
        <w:t>案例10：</w:t>
      </w:r>
      <w:proofErr w:type="gramStart"/>
      <w:r w:rsidRPr="006D64EA">
        <w:rPr>
          <w:rFonts w:ascii="宋体" w:eastAsia="宋体" w:hAnsi="宋体" w:hint="eastAsia"/>
          <w:sz w:val="24"/>
        </w:rPr>
        <w:t>美团的</w:t>
      </w:r>
      <w:proofErr w:type="gramEnd"/>
      <w:r w:rsidRPr="006D64EA">
        <w:rPr>
          <w:rFonts w:ascii="宋体" w:eastAsia="宋体" w:hAnsi="宋体" w:hint="eastAsia"/>
          <w:sz w:val="24"/>
        </w:rPr>
        <w:t>HR服务商业化。</w:t>
      </w:r>
    </w:p>
    <w:p w14:paraId="4395B941" w14:textId="77777777" w:rsidR="0037551F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sz w:val="24"/>
        </w:rPr>
        <w:t>背景：</w:t>
      </w:r>
      <w:proofErr w:type="gramStart"/>
      <w:r w:rsidRPr="006D64EA">
        <w:rPr>
          <w:rFonts w:ascii="宋体" w:eastAsia="宋体" w:hAnsi="宋体" w:hint="eastAsia"/>
          <w:sz w:val="24"/>
        </w:rPr>
        <w:t>美团希望</w:t>
      </w:r>
      <w:proofErr w:type="gramEnd"/>
      <w:r w:rsidRPr="006D64EA">
        <w:rPr>
          <w:rFonts w:ascii="宋体" w:eastAsia="宋体" w:hAnsi="宋体" w:hint="eastAsia"/>
          <w:sz w:val="24"/>
        </w:rPr>
        <w:t>将HR服务从成本中心转变为利润中心。</w:t>
      </w:r>
    </w:p>
    <w:p w14:paraId="6CD4FBD6" w14:textId="77777777" w:rsidR="0037551F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sz w:val="24"/>
        </w:rPr>
        <w:t>解决方案：利用DeepSeek的生态平台，向中小企业提供HR外包服务。</w:t>
      </w:r>
    </w:p>
    <w:p w14:paraId="14AC6CE4" w14:textId="61F0C57B" w:rsidR="00612B33" w:rsidRPr="006D64EA" w:rsidRDefault="00612B33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成果：HR服务收入增长200%。</w:t>
      </w:r>
    </w:p>
    <w:p w14:paraId="207EB703" w14:textId="77777777" w:rsidR="0037551F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37551F">
        <w:rPr>
          <w:rFonts w:ascii="宋体" w:eastAsia="宋体" w:hAnsi="宋体" w:hint="eastAsia"/>
          <w:b/>
          <w:bCs/>
          <w:sz w:val="24"/>
        </w:rPr>
        <w:t>案例11：</w:t>
      </w:r>
      <w:r w:rsidRPr="006D64EA">
        <w:rPr>
          <w:rFonts w:ascii="宋体" w:eastAsia="宋体" w:hAnsi="宋体" w:hint="eastAsia"/>
          <w:sz w:val="24"/>
        </w:rPr>
        <w:t>滴滴的司机生态链构建。</w:t>
      </w:r>
    </w:p>
    <w:p w14:paraId="7D201E18" w14:textId="77777777" w:rsidR="0037551F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sz w:val="24"/>
        </w:rPr>
        <w:t>背景：滴滴需要提升司机管理效率并创造新收入来源。</w:t>
      </w:r>
    </w:p>
    <w:p w14:paraId="3B16ED13" w14:textId="77777777" w:rsidR="0037551F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sz w:val="24"/>
        </w:rPr>
        <w:t>解决方案：通过DeepSeek的生态平台，为司机提供培训、保险和金融服务。</w:t>
      </w:r>
    </w:p>
    <w:p w14:paraId="35DA2E03" w14:textId="542F7135" w:rsidR="00612B33" w:rsidRPr="006D64EA" w:rsidRDefault="00612B33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成果：司机满意度提升40%，生态收入增长150%。</w:t>
      </w:r>
    </w:p>
    <w:p w14:paraId="0E23F200" w14:textId="77777777" w:rsidR="00612B33" w:rsidRPr="006D64EA" w:rsidRDefault="00612B33" w:rsidP="006D64EA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6D64EA">
        <w:rPr>
          <w:rFonts w:ascii="宋体" w:eastAsia="宋体" w:hAnsi="宋体" w:hint="eastAsia"/>
          <w:b/>
          <w:bCs/>
          <w:color w:val="C45911"/>
          <w:sz w:val="24"/>
        </w:rPr>
        <w:t>拓展案例：</w:t>
      </w:r>
    </w:p>
    <w:p w14:paraId="6739C11A" w14:textId="77777777" w:rsidR="0037551F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37551F">
        <w:rPr>
          <w:rFonts w:ascii="宋体" w:eastAsia="宋体" w:hAnsi="宋体" w:hint="eastAsia"/>
          <w:b/>
          <w:bCs/>
          <w:sz w:val="24"/>
        </w:rPr>
        <w:t>案例12：</w:t>
      </w:r>
      <w:r w:rsidRPr="006D64EA">
        <w:rPr>
          <w:rFonts w:ascii="宋体" w:eastAsia="宋体" w:hAnsi="宋体" w:hint="eastAsia"/>
          <w:sz w:val="24"/>
        </w:rPr>
        <w:t>某头部互联网公司的“人才即服务”模式。</w:t>
      </w:r>
    </w:p>
    <w:p w14:paraId="1DDAD17C" w14:textId="77777777" w:rsidR="0037551F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sz w:val="24"/>
        </w:rPr>
        <w:t>背景：该公司拥有强大的内部技术人才池和成熟的AI培训体系。</w:t>
      </w:r>
    </w:p>
    <w:p w14:paraId="07181E0B" w14:textId="77777777" w:rsidR="0037551F" w:rsidRDefault="00612B33" w:rsidP="006D64EA">
      <w:pPr>
        <w:spacing w:after="0" w:line="480" w:lineRule="exact"/>
        <w:rPr>
          <w:rFonts w:ascii="宋体" w:eastAsia="宋体" w:hAnsi="宋体"/>
          <w:sz w:val="24"/>
        </w:rPr>
      </w:pPr>
      <w:r w:rsidRPr="006D64EA">
        <w:rPr>
          <w:rFonts w:ascii="宋体" w:eastAsia="宋体" w:hAnsi="宋体" w:hint="eastAsia"/>
          <w:sz w:val="24"/>
        </w:rPr>
        <w:t>解决方案：将内部沉淀的AI技能培训课程、项目管理方法论通过DeepSeek平台产品化，对外提供“企业AI人才加速”咨询服务，并对外输出经过认证的AI项目教练。</w:t>
      </w:r>
    </w:p>
    <w:p w14:paraId="1407935D" w14:textId="6EA33AEA" w:rsidR="00612B33" w:rsidRPr="006D64EA" w:rsidRDefault="00612B33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成果：开辟了新的业务增长线，年创收超过千万，同时提升了雇主品牌在技术圈的影响力。</w:t>
      </w:r>
    </w:p>
    <w:p w14:paraId="01AD1475" w14:textId="77777777" w:rsidR="00612B33" w:rsidRPr="006D64EA" w:rsidRDefault="00612B33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37551F">
        <w:rPr>
          <w:rFonts w:ascii="宋体" w:eastAsia="宋体" w:hAnsi="宋体" w:hint="eastAsia"/>
          <w:b/>
          <w:bCs/>
          <w:sz w:val="24"/>
        </w:rPr>
        <w:t>工具演示与实战：</w:t>
      </w:r>
      <w:r w:rsidRPr="006D64EA">
        <w:rPr>
          <w:rFonts w:ascii="宋体" w:eastAsia="宋体" w:hAnsi="宋体" w:hint="eastAsia"/>
          <w:sz w:val="24"/>
        </w:rPr>
        <w:t>DeepSeek生态平台搭建与运营指南。</w:t>
      </w:r>
    </w:p>
    <w:p w14:paraId="14E3C5DE" w14:textId="77777777" w:rsidR="002D11E4" w:rsidRPr="006D64EA" w:rsidRDefault="002D11E4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模板可以设计为：</w:t>
      </w:r>
    </w:p>
    <w:p w14:paraId="012A9232" w14:textId="30C4D764" w:rsidR="002D11E4" w:rsidRPr="006D64EA" w:rsidRDefault="002D11E4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我计划解决的核心问题：__________</w:t>
      </w:r>
    </w:p>
    <w:p w14:paraId="593732A6" w14:textId="0A87D778" w:rsidR="002D11E4" w:rsidRPr="006D64EA" w:rsidRDefault="002D11E4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我计划应用的DeepSeek功能：__________</w:t>
      </w:r>
    </w:p>
    <w:p w14:paraId="359EE3C5" w14:textId="1861DCA8" w:rsidR="002D11E4" w:rsidRPr="006D64EA" w:rsidRDefault="002D11E4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我需要准备的数据/资源：__________</w:t>
      </w:r>
    </w:p>
    <w:p w14:paraId="2B94DD3A" w14:textId="7D5AC622" w:rsidR="002D11E4" w:rsidRPr="006D64EA" w:rsidRDefault="002D11E4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我预计遇到的挑战及应对思路：__________</w:t>
      </w:r>
    </w:p>
    <w:p w14:paraId="08F7B9B0" w14:textId="1E7013E5" w:rsidR="002D11E4" w:rsidRPr="006D64EA" w:rsidRDefault="002D11E4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我的第一步行动（一周内完成）：__________</w:t>
      </w:r>
    </w:p>
    <w:p w14:paraId="02031E9E" w14:textId="77777777" w:rsidR="00612B33" w:rsidRPr="006D64EA" w:rsidRDefault="00612B33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6D64EA">
        <w:rPr>
          <w:rFonts w:ascii="宋体" w:eastAsia="宋体" w:hAnsi="宋体" w:hint="eastAsia"/>
          <w:sz w:val="24"/>
        </w:rPr>
        <w:t>客户-可选项</w:t>
      </w:r>
    </w:p>
    <w:p w14:paraId="09BCB985" w14:textId="77777777" w:rsidR="0037551F" w:rsidRDefault="0037551F" w:rsidP="006D64EA">
      <w:pPr>
        <w:spacing w:after="0" w:line="480" w:lineRule="exact"/>
        <w:rPr>
          <w:rFonts w:ascii="宋体" w:eastAsia="宋体" w:hAnsi="宋体"/>
          <w:color w:val="00B0F0"/>
          <w:sz w:val="24"/>
        </w:rPr>
      </w:pPr>
    </w:p>
    <w:p w14:paraId="4CBA57F5" w14:textId="10853EBD" w:rsidR="00612B33" w:rsidRPr="0037551F" w:rsidRDefault="0037551F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37551F">
        <w:rPr>
          <w:rFonts w:ascii="宋体" w:eastAsia="宋体" w:hAnsi="宋体" w:hint="eastAsia"/>
          <w:sz w:val="24"/>
        </w:rPr>
        <w:t xml:space="preserve">1. </w:t>
      </w:r>
      <w:r w:rsidR="00612B33" w:rsidRPr="0037551F">
        <w:rPr>
          <w:rFonts w:ascii="宋体" w:eastAsia="宋体" w:hAnsi="宋体" w:hint="eastAsia"/>
          <w:sz w:val="24"/>
        </w:rPr>
        <w:t>总结与行动学习计划</w:t>
      </w:r>
      <w:r w:rsidRPr="0037551F">
        <w:rPr>
          <w:rFonts w:ascii="宋体" w:eastAsia="宋体" w:hAnsi="宋体" w:hint="eastAsia"/>
          <w:sz w:val="24"/>
        </w:rPr>
        <w:t>（</w:t>
      </w:r>
      <w:r w:rsidR="00612B33" w:rsidRPr="0037551F">
        <w:rPr>
          <w:rFonts w:ascii="宋体" w:eastAsia="宋体" w:hAnsi="宋体" w:hint="eastAsia"/>
          <w:sz w:val="24"/>
        </w:rPr>
        <w:t>1周内</w:t>
      </w:r>
      <w:proofErr w:type="gramStart"/>
      <w:r w:rsidR="00612B33" w:rsidRPr="0037551F">
        <w:rPr>
          <w:rFonts w:ascii="宋体" w:eastAsia="宋体" w:hAnsi="宋体" w:hint="eastAsia"/>
          <w:sz w:val="24"/>
        </w:rPr>
        <w:t>老师可线上</w:t>
      </w:r>
      <w:proofErr w:type="gramEnd"/>
      <w:r w:rsidR="00612B33" w:rsidRPr="0037551F">
        <w:rPr>
          <w:rFonts w:ascii="宋体" w:eastAsia="宋体" w:hAnsi="宋体" w:hint="eastAsia"/>
          <w:sz w:val="24"/>
        </w:rPr>
        <w:t>支持30~60分钟</w:t>
      </w:r>
      <w:r w:rsidRPr="0037551F">
        <w:rPr>
          <w:rFonts w:ascii="宋体" w:eastAsia="宋体" w:hAnsi="宋体" w:hint="eastAsia"/>
          <w:sz w:val="24"/>
        </w:rPr>
        <w:t>）</w:t>
      </w:r>
    </w:p>
    <w:p w14:paraId="23CD3391" w14:textId="089F5947" w:rsidR="00612B33" w:rsidRPr="0037551F" w:rsidRDefault="0037551F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1）</w:t>
      </w:r>
      <w:proofErr w:type="gramStart"/>
      <w:r w:rsidR="00612B33" w:rsidRPr="0037551F">
        <w:rPr>
          <w:rFonts w:ascii="宋体" w:eastAsia="宋体" w:hAnsi="宋体" w:hint="eastAsia"/>
          <w:sz w:val="24"/>
        </w:rPr>
        <w:t>平衡轮</w:t>
      </w:r>
      <w:proofErr w:type="gramEnd"/>
      <w:r w:rsidR="00612B33" w:rsidRPr="0037551F">
        <w:rPr>
          <w:rFonts w:ascii="宋体" w:eastAsia="宋体" w:hAnsi="宋体" w:hint="eastAsia"/>
          <w:sz w:val="24"/>
        </w:rPr>
        <w:t>复盘：各小组运用“平衡轮”工具，回顾本次学习内容，找出本单位在大数据建设上</w:t>
      </w:r>
      <w:proofErr w:type="gramStart"/>
      <w:r w:rsidR="00612B33" w:rsidRPr="0037551F">
        <w:rPr>
          <w:rFonts w:ascii="宋体" w:eastAsia="宋体" w:hAnsi="宋体" w:hint="eastAsia"/>
          <w:sz w:val="24"/>
        </w:rPr>
        <w:t>最</w:t>
      </w:r>
      <w:proofErr w:type="gramEnd"/>
      <w:r w:rsidR="00612B33" w:rsidRPr="0037551F">
        <w:rPr>
          <w:rFonts w:ascii="宋体" w:eastAsia="宋体" w:hAnsi="宋体" w:hint="eastAsia"/>
          <w:sz w:val="24"/>
        </w:rPr>
        <w:t>关键的撬动支点。</w:t>
      </w:r>
    </w:p>
    <w:p w14:paraId="123FF8D3" w14:textId="3D67010B" w:rsidR="00612B33" w:rsidRPr="0037551F" w:rsidRDefault="0037551F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2）</w:t>
      </w:r>
      <w:r w:rsidR="00612B33" w:rsidRPr="0037551F">
        <w:rPr>
          <w:rFonts w:ascii="宋体" w:eastAsia="宋体" w:hAnsi="宋体" w:hint="eastAsia"/>
          <w:sz w:val="24"/>
        </w:rPr>
        <w:t>制定行动计划：引导学员结合自身工作，制定一份包含具体目标、行动步骤和预期成果的“个人行动计划”。</w:t>
      </w:r>
    </w:p>
    <w:p w14:paraId="3B398481" w14:textId="123FCE46" w:rsidR="00612B33" w:rsidRPr="0037551F" w:rsidRDefault="0037551F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 w:rsidRPr="0037551F">
        <w:rPr>
          <w:rFonts w:ascii="宋体" w:eastAsia="宋体" w:hAnsi="宋体" w:hint="eastAsia"/>
          <w:sz w:val="24"/>
        </w:rPr>
        <w:t xml:space="preserve">2. </w:t>
      </w:r>
      <w:r w:rsidR="00612B33" w:rsidRPr="0037551F">
        <w:rPr>
          <w:rFonts w:ascii="宋体" w:eastAsia="宋体" w:hAnsi="宋体" w:hint="eastAsia"/>
          <w:sz w:val="24"/>
        </w:rPr>
        <w:t>课后考试</w:t>
      </w:r>
    </w:p>
    <w:p w14:paraId="289D1824" w14:textId="18DBF8EA" w:rsidR="00612B33" w:rsidRPr="0037551F" w:rsidRDefault="0037551F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1）</w:t>
      </w:r>
      <w:r w:rsidR="00612B33" w:rsidRPr="0037551F">
        <w:rPr>
          <w:rFonts w:ascii="宋体" w:eastAsia="宋体" w:hAnsi="宋体" w:hint="eastAsia"/>
          <w:sz w:val="24"/>
        </w:rPr>
        <w:t>老师提供考试试卷</w:t>
      </w:r>
      <w:proofErr w:type="gramStart"/>
      <w:r w:rsidR="00612B33" w:rsidRPr="0037551F">
        <w:rPr>
          <w:rFonts w:ascii="宋体" w:eastAsia="宋体" w:hAnsi="宋体" w:hint="eastAsia"/>
          <w:sz w:val="24"/>
        </w:rPr>
        <w:t>与答案</w:t>
      </w:r>
      <w:proofErr w:type="gramEnd"/>
      <w:r w:rsidR="00612B33" w:rsidRPr="0037551F">
        <w:rPr>
          <w:rFonts w:ascii="宋体" w:eastAsia="宋体" w:hAnsi="宋体" w:hint="eastAsia"/>
          <w:sz w:val="24"/>
        </w:rPr>
        <w:t>-标准二级评估</w:t>
      </w:r>
    </w:p>
    <w:p w14:paraId="5F750314" w14:textId="2EC4159E" w:rsidR="00612B33" w:rsidRPr="006D64EA" w:rsidRDefault="0037551F" w:rsidP="006D64EA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2）</w:t>
      </w:r>
      <w:proofErr w:type="gramStart"/>
      <w:r w:rsidR="00612B33" w:rsidRPr="0037551F">
        <w:rPr>
          <w:rFonts w:ascii="宋体" w:eastAsia="宋体" w:hAnsi="宋体" w:hint="eastAsia"/>
          <w:sz w:val="24"/>
        </w:rPr>
        <w:t>含单选题</w:t>
      </w:r>
      <w:proofErr w:type="gramEnd"/>
      <w:r w:rsidR="00612B33" w:rsidRPr="0037551F">
        <w:rPr>
          <w:rFonts w:ascii="宋体" w:eastAsia="宋体" w:hAnsi="宋体" w:hint="eastAsia"/>
          <w:sz w:val="24"/>
        </w:rPr>
        <w:t>、多选题、判断题、简答题</w:t>
      </w:r>
    </w:p>
    <w:sectPr w:rsidR="00612B33" w:rsidRPr="006D64EA" w:rsidSect="006D64E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90256" w14:textId="77777777" w:rsidR="006D64EA" w:rsidRDefault="006D64EA" w:rsidP="006D64E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9138F6B" w14:textId="77777777" w:rsidR="006D64EA" w:rsidRDefault="006D64EA" w:rsidP="006D64E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FE654" w14:textId="77777777" w:rsidR="006D64EA" w:rsidRDefault="006D64EA" w:rsidP="006D64E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3E06F10" w14:textId="77777777" w:rsidR="006D64EA" w:rsidRDefault="006D64EA" w:rsidP="006D64E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27D"/>
    <w:multiLevelType w:val="multilevel"/>
    <w:tmpl w:val="9410A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1D28DB"/>
    <w:multiLevelType w:val="multilevel"/>
    <w:tmpl w:val="08DAE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33703E"/>
    <w:multiLevelType w:val="multilevel"/>
    <w:tmpl w:val="A9C0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B52E08"/>
    <w:multiLevelType w:val="multilevel"/>
    <w:tmpl w:val="24FAD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6C711B"/>
    <w:multiLevelType w:val="multilevel"/>
    <w:tmpl w:val="DED07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631887"/>
    <w:multiLevelType w:val="multilevel"/>
    <w:tmpl w:val="3B92D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791095"/>
    <w:multiLevelType w:val="multilevel"/>
    <w:tmpl w:val="C87CB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527009"/>
    <w:multiLevelType w:val="multilevel"/>
    <w:tmpl w:val="D2B87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9964351">
    <w:abstractNumId w:val="6"/>
  </w:num>
  <w:num w:numId="2" w16cid:durableId="503593228">
    <w:abstractNumId w:val="0"/>
  </w:num>
  <w:num w:numId="3" w16cid:durableId="236323420">
    <w:abstractNumId w:val="5"/>
  </w:num>
  <w:num w:numId="4" w16cid:durableId="1964386875">
    <w:abstractNumId w:val="2"/>
  </w:num>
  <w:num w:numId="5" w16cid:durableId="230117462">
    <w:abstractNumId w:val="7"/>
  </w:num>
  <w:num w:numId="6" w16cid:durableId="448209350">
    <w:abstractNumId w:val="4"/>
  </w:num>
  <w:num w:numId="7" w16cid:durableId="1193348000">
    <w:abstractNumId w:val="1"/>
  </w:num>
  <w:num w:numId="8" w16cid:durableId="283123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B33"/>
    <w:rsid w:val="001E0F0F"/>
    <w:rsid w:val="00214D0B"/>
    <w:rsid w:val="002D11E4"/>
    <w:rsid w:val="0037551F"/>
    <w:rsid w:val="003F49FD"/>
    <w:rsid w:val="00457055"/>
    <w:rsid w:val="00612B33"/>
    <w:rsid w:val="006D64EA"/>
    <w:rsid w:val="0090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F61C7F"/>
  <w15:chartTrackingRefBased/>
  <w15:docId w15:val="{F99A3CEB-7A26-4682-8415-2F2A12822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12B3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2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2B3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2B3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2B3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2B33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2B3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2B3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2B3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2B3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12B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12B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12B3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12B3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12B3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12B3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12B3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12B3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12B3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12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2B3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12B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2B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12B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2B3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12B3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12B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12B3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12B33"/>
    <w:rPr>
      <w:b/>
      <w:bCs/>
      <w:smallCaps/>
      <w:color w:val="2F5496" w:themeColor="accent1" w:themeShade="BF"/>
      <w:spacing w:val="5"/>
    </w:rPr>
  </w:style>
  <w:style w:type="character" w:styleId="ae">
    <w:name w:val="Strong"/>
    <w:basedOn w:val="a0"/>
    <w:uiPriority w:val="22"/>
    <w:qFormat/>
    <w:rsid w:val="002D11E4"/>
    <w:rPr>
      <w:b/>
      <w:bCs/>
    </w:rPr>
  </w:style>
  <w:style w:type="paragraph" w:styleId="af">
    <w:name w:val="header"/>
    <w:basedOn w:val="a"/>
    <w:link w:val="af0"/>
    <w:uiPriority w:val="99"/>
    <w:unhideWhenUsed/>
    <w:rsid w:val="006D64E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6D64EA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6D64E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6D64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478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Yuwei Deng</dc:creator>
  <cp:keywords/>
  <dc:description/>
  <cp:lastModifiedBy>Administrator</cp:lastModifiedBy>
  <cp:revision>4</cp:revision>
  <dcterms:created xsi:type="dcterms:W3CDTF">2025-12-11T08:48:00Z</dcterms:created>
  <dcterms:modified xsi:type="dcterms:W3CDTF">2026-02-27T06:41:00Z</dcterms:modified>
</cp:coreProperties>
</file>